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0D7D">
        <w:rPr>
          <w:rFonts w:ascii="Times New Roman" w:hAnsi="Times New Roman" w:cs="Times New Roman"/>
          <w:b/>
          <w:bCs/>
          <w:sz w:val="24"/>
          <w:szCs w:val="24"/>
          <w:lang w:val="uk-UA"/>
        </w:rPr>
        <w:t>Урок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0D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ТЕМА: </w:t>
      </w:r>
      <w:r w:rsidRPr="00820D7D">
        <w:rPr>
          <w:rFonts w:ascii="Times New Roman" w:hAnsi="Times New Roman" w:cs="Times New Roman"/>
          <w:b/>
          <w:bCs/>
          <w:sz w:val="24"/>
          <w:szCs w:val="24"/>
        </w:rPr>
        <w:t>ҐРУНТОВЕ СЕРЕДОВИЩЕ ЖИТТЯ</w:t>
      </w:r>
      <w:r w:rsidRPr="00820D7D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ПРИСТОСУВАННЯ ОРГАНІЗМІВ ДО ЖИТТЯ У ГРУНТІ.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Мета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навчальна: сформувати знання про особливості організмів, які існують у ґрунті, розкрити особливості ґрунту як середовища існування, з'ясувати адаптації організмі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до життя в ґрунті;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розвивальна: розвивати вміння аргументувати думку, робити висновки, розвивати вміння та навички спостерігати за об'єктами природи, порівнювати умови життя організмів, узагальнювати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іал, вибирати головне, працювати в групах;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виховна: виховувати бережне ставлення до навколишнього середовища, моральну відповідальність за збереження довкілля, прагнення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іджувати навколишній світ, сприяти екологічному вихованню інших, виховувати почуття взаємодопомоги, толерантності.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Тип уроку; вивчення й первинного закріплення нових знань.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Обладнання: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ідручник, фотографії організмів, зошити, відеоматеріали з Інтернет-ресурсів.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Очікувані результати: учні дізнаються про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ізноманітність організмів, видовий склад мешканців ґрунту, їхню роль для ґрунту та довкілля.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Хід уроку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I. ОРГАНІЗАЦІЙНИЙ МОМЕНТ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II. МОТИВАЦІЯ НАВЧАЛЬНОЇ ТА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ІЗНАВАЛЬНОЇ ДІЯЛЬНОСТІ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«Проблемне питання»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Які пристосування мають тварини для життя в ґрунті?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«Віршовані рядки»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Земля еще сыра, еще сера.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Еще листвой пожухлою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укрыта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,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Еще деревья голы, и утра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Еще морозца инеем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прошиты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Но где-то там, в земле, где корни спят,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В сокрытой мгле живые соки бродят.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Живые силы тайные кипят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И жадно рвутся к свету и свободе.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Они уже заполнили стволы.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Качнули ветки, распирая почки.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Уже травинка острием иглы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Вот-вот пробьет кромешный сумрак почвы.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Остановись на миг, замри, вглядись.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Микола Браун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«Дивуй»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Ґ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унт став місцем проживання не лише безхребетних. У земляних сховищах багато хребетних навіть виводять нове потомство. Серед них і земноводні, і птахи, і ссавці. На окремих лісових ділянках порожнини ні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крота становлять до 15% площі. Кроти, утворюючи в ґрунті численні ходи, спушують ґрунт, поліпшують його фізичні й водні властивості. У земляних нірках гніздяться берегові ластівки, рибалочки, бджолоїдки.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Земля — єдина з планет має ґрунт — особливу, верхню оболонку суші. Поступово перетворюючи верхній шар літосфери, живі організми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створили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третє середовище проживання. Сьогодні ми поговоримо про ґрунт, як середовище існування. Ми дізнаємось, чим умови існування у ґрунті ві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ізняються від умов існування в інших середовищах та як пристосовуються його мешканці до цих умов. Тож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переходу до вивчення нової теми, дещо пригадаймо.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III. АКТУАЛІЗАЦІЯ ОПОРНИХ ЗНАНЬ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ACB8073" wp14:editId="3C0B66A3">
            <wp:extent cx="3810000" cy="2352675"/>
            <wp:effectExtent l="0" t="0" r="0" b="9525"/>
            <wp:docPr id="1" name="Рисунок 1" descr="http://fiz-cultura.ucoz.ua/_nw/7/s11858759.jpg">
              <a:hlinkClick xmlns:a="http://schemas.openxmlformats.org/drawingml/2006/main" r:id="rId5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-cultura.ucoz.ua/_nw/7/s11858759.jpg">
                      <a:hlinkClick r:id="rId5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IV. ВИВЧЕННЯ НОВОГО МАТЕРІАЛУ А Розповідь учителя з елементами бесіди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Уперше на питання про походження ґрунту відповів М. В. Ломоносов («Про шари землі»): «... ґрунт стався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 согніті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тваринних і рослинних тіл... довготою часу...». А великий російський учений В. В. Докучаев уперше назвав ґрунт самостійним природним тілом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же сучасний відомий учений ґрунтознавець Н. А. Качинський дає таке визначення ґрунту: «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 ґрунтом треба розуміти всі поверхневі шари гірських порід, перероблені і змінені спільним впливом клімату (світло, тепло, повітря, вода), рослинних і тваринних організмів».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Ґрунт як середовище проживання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Ґрунт становить систему порожнин, розміри яких залежать від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іаметра механічних часток, що його складають.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 порожнини заповнені водою або повітрям. Ґрунти відрізняються між собою за своїм механічним (розміри ґрунтових часток) та хімічним (співвідношенням умісту органічної та неорганічної речовини) складом. Це середовище щільніше,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ніж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наземно-повітряне та водне. Та незважаючи на це, воно, як жодне інше середовище, густо заселене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ізними тваринами і мікроорганізмами, залишається основним життєвим субстратом для рослин. Зовнішній шар ґрунту — гумусовий. Він темнозабарвлений завдяки високому вмісту особливих органічних речовин — гумусових кислот. Гумус склеює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ібні ґрунтові частки в більші за розміром, збільшуючи шпаристість ґрунту. Це полегшує надходження повітря до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ідземних частин рослин. Гумус становить основу ґрунтового живлення рослин завдяки постійному розкладу решток органічних речовин до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інеральних речовин. Над ґрунтом розташований шар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ідстилки, що складається переважно з рослинного опаду. За активної участі живих організмів (бактерій, грибів, тварин) органічні рештки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ідстилки подрібнюються та хімічно перетворюються. У ґрунті є значні запаси органічних речовин, що створює кормову базу для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ізноманітних організмів. Різноманітність умов існування зумовлює багатий видовий склад мешканців ґрунту. У ґрунті розміщені кореневі системи, видозмінені пагони вищих рослин. Ґрунтові гриби трапляються там, де є хоч трохи органічних речовин. На поверхні та у верхніх шарах ґрунту мешкають водорості (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і, жовто-зелені, діатомові), гриби, лишайники, бактерії.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Вологість ґрунтового середовища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Завдяки наявності вологи умови існування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ібних організмів у ґрунті наближаються до подібних у водоймах. Вологість ґрунту завжди вища, ніж вологість повітря, тому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ізноманітні організми можуть легше переживати там посушливий період. Більшість мешканців ґрунту потребує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ідвищеної вологості, що пов'язано із характером живлення або особливостями будови їхніх покривів.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Температура ґрунтового середовища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Температура ґрунту є відносно сталою. Умови життя в ґрунті багато в чому визначаються кліматичними факторами, найважливішим серед яких є температура.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Пригадайте, де більшу частину року людина зберігає запаси картоплі, буряку, моркви та ін. Чому?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Характерною рисою ґрунту як середовища існування є порівняно незначна амплітуда добових і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ічних коливань температур (на глибині понад 2 м сезонні коливання температури майже не відчуваються). Цим користуються деякі наземні організми. Вони оселяються в товщі ґрунту і там переживають в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активному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чи неактивному стані період некомфортних температур.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Повітря у ґрунтовому середовищі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Повітря ґрунту характеризується мінливістю, склад залежить від: глибини; наявності органічних речовин, що розкладаються; типу ґрунту; вологості та насиченості життям. Кількість кисню в пові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 ґрунту зменшується з глибиною, з насиченням життям, під час зволоження, затоплення чи інтенсивного гниття.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lastRenderedPageBreak/>
        <w:t>- Які у зв'язку з цим роботи проводять люди на оброблюваних ділянках землі?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Робота з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ідручником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Завдання. Розгляньте рисунк</w:t>
      </w:r>
      <w:r>
        <w:rPr>
          <w:rFonts w:ascii="Times New Roman" w:hAnsi="Times New Roman" w:cs="Times New Roman"/>
          <w:sz w:val="24"/>
          <w:szCs w:val="24"/>
        </w:rPr>
        <w:t xml:space="preserve">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ідручнику </w:t>
      </w:r>
      <w:r w:rsidRPr="00820D7D">
        <w:rPr>
          <w:rFonts w:ascii="Times New Roman" w:hAnsi="Times New Roman" w:cs="Times New Roman"/>
          <w:sz w:val="24"/>
          <w:szCs w:val="24"/>
        </w:rPr>
        <w:t>. Як ґрунтові тварини пристосувалися до умов свого існування?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«Мозковий штурм»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Завдання. Розподіліть розглянутих та відомих вам інших ґрунтових тварин на групи за способами пересування в ґрунті.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Тварини ґрунтів належать до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ізних груп за можливостями до пересування: за допомогою скорочення м'язів тіла (дощові черви); риючі кінцівки (вовчки, жуки, кроти); за допомогою голови (сліпаки); дрібні тварини пересуваються в ґрунті по вузьких шпарах (порах), заповнених водою.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Також вони пристосовуються за допомогою зменшення розмі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ів тіла, здатності вбирати кисень через тоненькі покриви, здатності до вертикальних переміщень, покращених органів нюху та дотику.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Серед ґрунтових мешканці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широко розвинена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сапрофаг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ія — поїдання трупів інших тварин, гниючих залишків і т. ін.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V. ПЕРВИННА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ІРКА ЗАСВОЄННЯ ТА ЗАКРІПЛЕННЯ ЗНАНЬ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«Мікрофон»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Чим ві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ізняються типи ґрунтів?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- 3 яких шарі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складається ґрунт?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 Які групи організмів населяють ґрунт?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іть пристосування мешканців ґрунтів до умов існування.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Подумайте і скажіть: чим можна пояснити таке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ізноманіття організмів у ґрунті?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Що спільного у дощового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черв'яка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та крота? Чим вони ві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ізняються?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ітлофор»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У ґрунтовому середовищі відбувається процес перетворення органічних речовин у неорганічні. » Риють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ідземні ходи кріт та сліпак.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 Вологість ґрунту завжди стала.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У тварин, які живуть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 землею, добре розвинутий зір.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Бактерії є найбільш численними мешканцями ґрунту,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Температура ґрунтового середовища більш стала,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ніж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наземно-повітряного, - Ґрунтові організми пристосовані до життя без повітря.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«Доповніть речення»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Існують такі середовища існування...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Чинниками середовища є...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Ґрунт — це верхній, пухкий поверхневий...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Природні умови в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ізних куточках Землі дуже...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VI. 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ідсумок уроку.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«Роблю висновок»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Життя ґрунту надзвичайно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ізноманітне.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Деякі організми проводять у ґрунті все життя, інші — частину життя.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Ґрунт відіграє важливу роль у житті рослин.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Існування живого організму у ґрунті зумовлене наявністю речовин, здатних забезпечувати йому всі необхідні елементи для росту і розмноження.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Тварини ґрунтового середовища живуть в умовах нестачі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ітла і відносно сталої температури.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- Організми пристосувалися до умов існування в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>ізних середовищах життя.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* Прийом «Творча лабораторія»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 xml:space="preserve">Завдання. Чи існують зв'язки </w:t>
      </w:r>
      <w:proofErr w:type="gramStart"/>
      <w:r w:rsidRPr="00820D7D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820D7D">
        <w:rPr>
          <w:rFonts w:ascii="Times New Roman" w:hAnsi="Times New Roman" w:cs="Times New Roman"/>
          <w:sz w:val="24"/>
          <w:szCs w:val="24"/>
        </w:rPr>
        <w:t xml:space="preserve"> мешканцями наземно-повітряного і водного середовища? Складіть схему, за якою зможете пояснити свої припущення.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VII. ДОМАШНЄ ЗАВДАННЯ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Опрацювати параграфи</w:t>
      </w:r>
      <w:r>
        <w:rPr>
          <w:rFonts w:ascii="Times New Roman" w:hAnsi="Times New Roman" w:cs="Times New Roman"/>
          <w:sz w:val="24"/>
          <w:szCs w:val="24"/>
        </w:rPr>
        <w:t xml:space="preserve"> підручника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  <w:r w:rsidRPr="00820D7D">
        <w:rPr>
          <w:rFonts w:ascii="Times New Roman" w:hAnsi="Times New Roman" w:cs="Times New Roman"/>
          <w:sz w:val="24"/>
          <w:szCs w:val="24"/>
        </w:rPr>
        <w:t>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Скласти усну розповідь «Тварини — мешканці ґрунту», </w:t>
      </w:r>
    </w:p>
    <w:p w:rsidR="00820D7D" w:rsidRPr="00820D7D" w:rsidRDefault="00820D7D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7D">
        <w:rPr>
          <w:rFonts w:ascii="Times New Roman" w:hAnsi="Times New Roman" w:cs="Times New Roman"/>
          <w:sz w:val="24"/>
          <w:szCs w:val="24"/>
        </w:rPr>
        <w:t>- Творче завдання: скласти кросворд, синквейн, вікторину за темою уроку.</w:t>
      </w:r>
    </w:p>
    <w:p w:rsidR="00BC5802" w:rsidRPr="00820D7D" w:rsidRDefault="00BC5802" w:rsidP="00820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5802" w:rsidRPr="00820D7D" w:rsidSect="00820D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7D"/>
    <w:rsid w:val="00820D7D"/>
    <w:rsid w:val="00BC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fiz-cultura.ucoz.ua/_nw/7/11858759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2016-04-18T11:46:00Z</dcterms:created>
  <dcterms:modified xsi:type="dcterms:W3CDTF">2016-04-18T11:49:00Z</dcterms:modified>
</cp:coreProperties>
</file>