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43" w:rsidRPr="00E84A43" w:rsidRDefault="00E84A43" w:rsidP="00E84A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E84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Урок </w:t>
      </w:r>
    </w:p>
    <w:p w:rsidR="00E84A43" w:rsidRPr="00E84A43" w:rsidRDefault="00E84A43" w:rsidP="00E84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E84A4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Тема: </w:t>
      </w:r>
      <w:r w:rsidRPr="00E84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Природні комплекси материків та океанів. </w:t>
      </w:r>
    </w:p>
    <w:p w:rsidR="00E84A43" w:rsidRPr="00E84A43" w:rsidRDefault="00E84A43" w:rsidP="00E84A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Широтна зональність і вертикальна поясність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Мета: сформувати уявлення учнів про поняття «географічна оболонка», «природний комплекс», «природна зона», «азональні та зональні природні комплекси», ознайомити із закономірностями зміни природних комплексів на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івнинах і в горах, розповісти про рослинний і тваринний світ природних зон; розвивати образне і логічне мислення, зв'язне мовлення,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пам'ять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увагу, вміння висловлювати думки, виховувати допитливість і комунікабельність.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уроку: комбінований.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Обладнання: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ідручник, атлас, роздавальний та ілюстративний матеріал.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Очікувані результати: учні зможуть: використовувати поняття «географічна оболонка», «природний комплекс», «природна зона», «азональні та зональні природні комплекси»; характеризувати закономірності, яким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ідпорядковується зміна природних комплексів на рівнинах і в горах; узагальнити знання про рослинний і тваринний світ природних зон.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Хід уроку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I. ОРГАНІЗАЦІЙНИЙ МОМЕНТ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II. АКТУАЛІЗАЦІЯ ОПОРНИХ ЗНАНЬ І ВМІНЬ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Робота з карткою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Знайдіть і виправте помилки в тексті.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Клімат — це однорічний режим погоди, типовий для певної місцевості. Його формують такі кліматотвірні чинники: кількість сонячної енергії, циркуляція повітряних мас і вологість повітря. Кліматичні пояси — це широтні смуги на земній поверхні з відносно однорідними температурами. Вони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схож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 температурою повітря і пануючими повітряними масами.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Кліматичні пояси змінюються довготно, від екватора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полюсів. Основними кліматичними поясами є такі: екваторіальний, субекваторіальний, помірний, арктичний і антарктичний.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кожному з них протягом року панує кілька типів повітряних мас.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основних кліматичних поясах повітряні маси надходять із поясів-сусідів: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ітку панують повітряні маси поясу, що розташований південніше, а взимку — того, що північніше. У межах кліматичних поясів виділяють кліматичні області з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ізним типом зволоження. Кліматичні області формуються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ід впливом зональних чинників: підстильної поверхні, океанічних течій.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Завдання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зачитує характеристику клі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матичного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завдання учнів — якомога швидше вказати його назву.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Клімат дуже холодний, адже формується в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івденній приполярній області, що перебуває у холодному тепловому поясі. Йому прита-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манні полярний день і полярна ніч. У полярну ніч Сонце не з’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являється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горизонтом і не нагріває поверхню. Настає тривала, малосніжна і морозна (-40 °С) зима. У полярний день Сонце хоч і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св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ітить, проте кут падіння його променів у полярних широтах дуже незначний.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Кр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ім того, сніг і лід відбивають більшу частину його променів назад в атмосферу. Тому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іто коротке, вологе (із мрякою) і холодне (0...+5 °С). Опадів випадає дуже мало 100 мм за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ік. Суворості клімату додають сильні південно-східні та північно-східні вітри. (Антарктичний і арктичний кліматичні пояси)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2. У цьому клі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матичному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поясі повітряні маси змінюються за сезонами.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ітку, коли Сонце більше освітлює Північну півкулю, сюди надходять екваторіальні повітряні маси. Тому клімат у цей час жаркий і вологий. Узимку, коли Сонце більше освітлює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івденну півкулю, на цю територію надходять тропічні повітряні маси, які визначають спекотну, суху погоду. У цьому клі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матичному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поясі відсутні кліматичні області. (Субекваторіальний кліматичний пояс)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3. У цьому клі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матичному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поясі земна поверхня отримує вдвічі менше сонячного тепла, ніж у тропічному. Це тепло протягом року розподіляється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нерівном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ірно. Тому чітко визначені пори року — холодна зі снігом зима,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тепле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літо і тривалі весна й осінь. Тут панують помірні повітряні маси, але можуть проникати тропічні й арктичні. Тому погода цього клімату дуже </w:t>
      </w: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ві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др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ізняється: від теплої і спекотної (+22...+30 °С) влітку до холодної і морозної (-5. -30 °С) взимку.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ічна амплітуда температури повітря порівняно велика. Для цього кліматичного поясу характерно шість кліматичних областей із відповідними типами клімату. (Помірний кліматичний пояс)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Клімат цього кліматичного поясу формується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 впливом жарких, вологих, чистих повітряних мас. Тут встановлюється пояс низького тиску. Протягом року тримається висока температура повітря (+24...+28 °С), тому цей клімат називають кліматом «вічного літа».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ічна амплітуда температур незначна — 1—2 °С. Унаслідок сильного нагрівання поверхні у цих широтах та інтенсивного підняття теплого повітря формуються потужні купчасто-дощові хмари.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Вони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щодня приносять зливи з грозами. Тому опадів протягом року випадає дуже багато — понад 2000 мм. Характерна висока відносна вологість повітря. (Екваторіальний кліматичний пояс)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Кліматичному поясу властива сезонна зміна повітряних мас: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ітку панують помірні (теплі, вологі), взимку — арктичні (антарктичні) (сухі, холодні) повітряні маси. Опадів випадає мало — 200 мм на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ік. Поширена багаторічна мерзлота. (Субарктичний (субантарктичний) кліматичний пояс)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Цей кліматичний пояс дуже жаркий і сухий. Тут установлюється пояс високого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атмосферного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тиску і протягом року панують жаркі,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сухі, запилені повітряні маси. Температура повітря влітку становить +35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°С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взимку знижується до +20 °С. Добова амплітуда температур сягає 40 °С. Зазвичай тут безхмарно і сухо. Цей кліматичний пояс має кілька кліматичних областей, які ві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др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ізняються ступенем зволоження. (Тропічний кліматичний пояс)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Для цього кліматичного поясу характерна сезонна зміна повітряних мас: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ітку надходять спекотні та сухі тропічні, взимку — прохолодні помірні. Тут виділяють три кліматичні області із середземноморським, континентальним і мусонним типами клімату, які відрізняються температурним режимом і особливостями зволоження. У цілому зима в кліматичному поясі порівняно тепла — від 0 до +5...+10 °С, літо жарке — до +30 °С. Опади випадають переважно взимку, хоча для області з мусонним типом клімату вони характерні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вл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ітку. (Субтропічний кліматичний пояс)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III. МОТИВАЦІЯ НАВЧАЛЬНОЇ ТА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ІЗНАВАЛЬНОЇ ДІЯЛЬНОСТІ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Вступне слово вчителя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(Учитель зачитує уривок із оповідання М. Твена «Сандвічеві острови» про природу Гаваї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 можете стояти на вершині Мауна-Кеа серед снігових заметів. і, хапаючи дрижаки в хутрянці, споглядати цілий схил гори аж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низу і точно бачити кінець холодної зони й початок рослинного життя. Зниділі деревця поступово переходять у вищі та пишніші, а ті — у буйнолисту,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ізних відтінків рослинність помірної зони.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Ще далі внизу звичайні зелені барви лісу вливаються в край широкої смуги оранжевих дерев, що охоплює гору, наче поясом, і така вона темно-зелена, що здалеку аж чорна.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Ще далі вниз око ваше спиняється на прибережній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івнині, де цукрова тростина смалиться під сонцем, а пір’ясті кокосові пальми зазирають, ніби у дзеркало, в тропічні хвилі. Так ви можете. охопити одним поглядом все розмаїття кольорів рослинності.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Чим зумовлена така зміна рослинності на схилах однієї гори?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географії називають таку закономірність і як вона формується? Відповісти на ці запитання ви зможете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ісля вивчення теми сьогоднішнього уроку.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(Учитель оголошує тему й основні етапи роботи на уроці, разом з учнями визначає мету і завдання уроку відповідно до його теми.)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IV. ВИВЧЕННЯ НОВОГО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ІАЛУ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1. Ландшафт (природно-територіальний комплекс)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Розповідь учителя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Унаслідок тривалої взаємодії в межах географічної оболонки на материках та в океанах сформувалися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ізні за розмірами ділянки з пев-ною однорідністю рельєфу, клімату, рослинного й тваринного світу, ґрунтів. Ці ділянки називають природно-територіальними комплексами </w:t>
      </w: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(ПТК). Складові таких комплексів утворюють єдине ціле.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Отже, характерною рисою ПТК є їхня цілісність, зумовлена закономірним поєднанням пов’язаних між собою і взаємозалежних компонентів природи на конкретній території суходолу або водної поверхні. Синонімом ПТК є поняття ландшафту (у перекладі з німецької — «загальний вигляд місцевості») як порівняно однорідної ділянки географічної оболонки.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Зміна кліматичних умов, зміна спі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вв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ідношення континентів та океанів у минулі геологічні епохи спричиняли й зміну ландшафтів. Однак набагато більше на природні чинники та зміну ландшафтів впливає господарська діяльність людей. Це приводить до формування не лише природних,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 й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природно-антропогенних ландшафтів.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Широтна зональність і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вертикальна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поясність Розповідь учителя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Найбільший природний комплекс Землі — географічна оболонка, яка поділяється на менші за розмірами природні комплекси. Географічна оболонка має низку закономірностей, найважливішими з яких є цілісність, ритмічність,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горизонтальна та вертикальна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поясність, зональність. Горизонтальна (або широтна) зональність зумовлена нерівномірним розподілом енергії Сонця в широтному напрямку через кулястість Землі. Вам уже відомо, що зональності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ідпорядкований розподіл температур, опадів, атмосферного тиску, рослинності, ґрунтів, тваринного світу та багато природних процесів. Найбільше широтна зональність проявляється на великих просторах внутрішньоконтинентальних рівнин. Вертикальна (або висотна) поясність — закономірна зміна природних комплексів, пов’язана зі зміною висоти над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івнем моря, характерна для гірської місцевості. Вона зумовлена насамперед зміною кліматичних умов із висотою і зниженням температури й тиску, збільшенням (до певної висоти) кількості опадів.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V. УЗАГАЛЬНЕННЯ ТА СИСТЕМАТИЗАЦІЯ ЗНАНЬ І ВМІНЬ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Завдання і запитання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Заповніть пропуски в твердженнях або завершіть їх.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1) Ділянка земної поверхні, яка ві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др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ізняється особливостями прояву компонентів природи, що перебувають у складній взаємодії,— це ... (ландшафт).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Найбільший природний комплекс Землі, що охоплює нижні шари атмосфери, верхню частину літосфери, гідросферу і біосферу,— це ... (географічна оболонка).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Природні комплекси, які сформувались унаслідок закономірної зміни компонентів природи від екватора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полюсів, називаються ... (зональними).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Природні комплекси, що утворились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ідмінності в будові земної кори та рельєфу, називаються ... (азональними).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Закономірна зміна природних комплексів суходолу й океану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 русі від екватора до полюсів,— це ... (широтна зональність).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Великі природні комплекси, що мають спільні кліматичні умови, ґрунти, рослинний і тваринний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св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іт,— це ... (природні зони).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7) Найбільші одиниці широтної зональності — це ... (географічні пояси).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8) Зміна природних комплексів із висотою — це ... (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вертикальна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поясність).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9) Зміна одного з компонентів у географічній оболонці спричиняє ... (зміну решти компонентів).</w:t>
      </w:r>
      <w:proofErr w:type="gramEnd"/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Енергія, завдяки якій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географічній оболонці відбуваються природні процеси і явища, надходить до неї від ... (Сонця).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Одним з основних чинників, що змінюють географічну оболонку в наш час, є діяльність ... (людини).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Учні опрацьовують відповідний матеріал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ідручника. Учитель зачитує опис грошових банкнот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ізних країн світу (по можливості демонструє їх зображення) і зазначає, яка тварина або рослина на них зображена. Учні мають визначити, в якій природній зоні розташована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країна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50 канадських доларів — полярна сова; 2) 5 латвійських латів і 10 естонських крон — дуб; 3) 50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іалів Ємену — оливкове дерево; 4) 1000 угій Мавританії, 5 динарів Лівії — верблюд; 5) 5000 шилінгів Танзанії — жирафа і зонтичні акації; 6) шилінгів Сомалі — зебра; 7) 20 франків Демократичної Республіки Конго — лев; 8) 100 батів Таїланду — слон; 9) 1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австрал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ійський долар — кенгуру; 10) 500 рупій Індонезії — орангутан; 11) 500 франків Руанди — горила; 12) </w:t>
      </w: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5000 франків Мадагаскару — лемур; 13) 10 рупій Індії — тигр; 14) 5000 колонів Коста-Рики — ягуар; 15) 1 бразильський реал — колібрі.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Учитель нагадує учням змі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запитання, яке було озвучене на етапі мотивації, і пропонує відповісти на нього.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Робота з картою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Використовуючи карту географічних поясів і природних зон,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ідпишіть на контурній карті назви географічних поясів Північної півкулі в межах територій, які вони займають.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 картою географічних поясів і природних зон прослідкуйте, як на території Євразії змінюються природні зони з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івночі на південь (за меридіаном 50° сх. д. та із заходу на схід (за паралеллю 50° пн. ш.) і заповніть пропуски в ланцюжках.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іть закономірності в зміні природних зон на цих ділянках материка.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івночі на південь: арктичні пустелі й напівпустелі — ... — ... — тайга — . — . — степ — . — субтропічні вічнозелені твердолисті ліси і чагарники.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 заходу на схід: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широколист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 ліси — ... — ... — пустелі й напівпустелі — ... — ... — перемінно-вологі (мусонні) ліси.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Користуючись картою географічних поясів і природних зон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св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іту, позначте в таблиці знаком « + » наявність певних природних зон на материку.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ПРИРОДНІ зони МАТЕРИКІВ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СВ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ІТУ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F09E11" wp14:editId="09ECEA4A">
            <wp:extent cx="3955415" cy="2806700"/>
            <wp:effectExtent l="0" t="0" r="6985" b="0"/>
            <wp:docPr id="1" name="Рисунок 1" descr="http://narodna-osvita.com.ua/uploads/geoglesson7shulika/geoglesson7shulik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a-osvita.com.ua/uploads/geoglesson7shulika/geoglesson7shulika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VI.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ідсумки УРОКУ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Учні з учителем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ідбивають підсумки уроку, відповідаючи на запитання.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 що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ви д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ізналися на сьогоднішньому уроці?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2. Що здалося вам незрозумілим або складним?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VII. ДОМАШНЄ ЗАВДАННЯ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Опрацюйте § </w:t>
      </w: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ідручника.</w:t>
      </w:r>
    </w:p>
    <w:p w:rsidR="00E84A43" w:rsidRPr="00E84A43" w:rsidRDefault="00E84A43" w:rsidP="00E84A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84A43">
        <w:rPr>
          <w:rFonts w:ascii="Times New Roman" w:eastAsia="Times New Roman" w:hAnsi="Times New Roman" w:cs="Times New Roman"/>
          <w:sz w:val="26"/>
          <w:szCs w:val="26"/>
          <w:lang w:eastAsia="ru-RU"/>
        </w:rPr>
        <w:t>ідготуйтеся до уроку узагальнення знань за темами «Вступ», «Форма і рухи Землі», «Материки та океани — великі природні комплекси географічної оболонки».</w:t>
      </w:r>
    </w:p>
    <w:p w:rsidR="003750C0" w:rsidRPr="00E84A43" w:rsidRDefault="003750C0" w:rsidP="00E84A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750C0" w:rsidRPr="00E84A43" w:rsidSect="00E84A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43"/>
    <w:rsid w:val="003750C0"/>
    <w:rsid w:val="00E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1914</Words>
  <Characters>10911</Characters>
  <Application>Microsoft Office Word</Application>
  <DocSecurity>0</DocSecurity>
  <Lines>90</Lines>
  <Paragraphs>25</Paragraphs>
  <ScaleCrop>false</ScaleCrop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2018-10-16T12:06:00Z</dcterms:created>
  <dcterms:modified xsi:type="dcterms:W3CDTF">2018-10-16T12:08:00Z</dcterms:modified>
</cp:coreProperties>
</file>