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bookmarkStart w:id="0" w:name="_GoBack"/>
      <w:bookmarkEnd w:id="0"/>
      <w:r w:rsidRPr="00DE6B4B">
        <w:rPr>
          <w:rFonts w:ascii="Times New Roman" w:hAnsi="Times New Roman" w:cs="Times New Roman"/>
          <w:sz w:val="24"/>
          <w:szCs w:val="24"/>
        </w:rPr>
        <w:t xml:space="preserve"> Загальна характеристика господарства України (частина 2)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Мета: дати визначення понять «галузь», «міжгалузевий комп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лекс»; ознайомити з поняттям «інфраструктура», її видами; дати характеристику розвитку ринкової інфраструктури в Україні, сучасній організації виробництва; розвивати навички аналізу (схему галузевої і територіальної структури господарства та діа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грами зайнятого населення); співвідносити навчальний матеріал з реаліями сьогодення; виховувати географічну та економічну культуру, уважність та аналітичні здібності.</w:t>
      </w:r>
    </w:p>
    <w:p w:rsid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E6B4B">
        <w:rPr>
          <w:rFonts w:ascii="Times New Roman" w:hAnsi="Times New Roman" w:cs="Times New Roman"/>
          <w:sz w:val="24"/>
          <w:szCs w:val="24"/>
        </w:rPr>
        <w:t>Тип уроку: комбінований.</w:t>
      </w:r>
    </w:p>
    <w:p w:rsid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Хід уроку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Організаційний момент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I. Перевірка домашнього завдання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Перевіряючи домашнє завдання, звернути увагу учнів на об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ґрунтованість їхньої думки щодо форм власності підприємств.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ІІ. Мотивація навчальної діяльності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В економіці кожної країни існує велика кількість підприємств, а як вони між собою взаємодіють? Хто керує підприємствами на рівні держави? Чи об’єднуються підприємства відповідно до їхніх особливостей? Чи необхідна структура в діяльності господарства?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ІII. Вивчення нового матеріалу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1. Галузева структура господарства. Поняття «галузь» і «міжгалузевий комплекс»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Галузева структура господарства відображає поділ суспільно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го виробництва на групи галузей, галузі, їхні складові (підгалузі).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Галузь — сукупність підприємств, які виготовляють однорідну продукцію або надають однорідні послуги.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У галузевій структурі господарства виділяють дві сфери — виробничу і невиробничу. Виробнича сфера забезпечує країну різноманітними товарами, невиробнича сфера — послугами ма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теріального і нематеріального характеру.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Галузева структура господарства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12-1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80F40FD" wp14:editId="7C3D2DEE">
            <wp:extent cx="3810000" cy="2333625"/>
            <wp:effectExtent l="0" t="0" r="0" b="9525"/>
            <wp:docPr id="4" name="Рисунок 4" descr="http://notatka.at.ua/_pu/13/s11703438.jpg">
              <a:hlinkClick xmlns:a="http://schemas.openxmlformats.org/drawingml/2006/main" r:id="rId5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tatka.at.ua/_pu/13/s11703438.jpg">
                      <a:hlinkClick r:id="rId5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Кожна галузь виробничої сфери народного господарства однаково важлива для його розвитку і функціонування. Саме у виробничій сфері виробляються засоби виробництва (сировина, паливо, енергія, машини, будівельні матеріали, споруджуються підприємства, прокладаються шляхи сполучення і т. д.), на які припадає переважна більшість вартостей усієї продукції. В цій сфері виробляють і предмети споживання, які потрібні кожній людині.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 xml:space="preserve">Три перших сектори (промисловість, будівництво і сільське господарство) безпосередньо виготовляють продукцію, а інші так чи інакше доводять ці продукти до проміжного (виробничого) або кінцевого </w:t>
      </w:r>
      <w:r w:rsidRPr="00DE6B4B">
        <w:rPr>
          <w:rFonts w:ascii="Times New Roman" w:hAnsi="Times New Roman" w:cs="Times New Roman"/>
          <w:sz w:val="24"/>
          <w:szCs w:val="24"/>
        </w:rPr>
        <w:lastRenderedPageBreak/>
        <w:t>(невиробничого) споживача. У виробничій сфері в основному виробляється національний дохід держави.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Невиробнича сфера господарства має у своєму складі дві важ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ливі групи галузей. Перша з них задовольняє духовні та фізичні потреби населення. Характерно, що частка зайнятих у галузях цієї групи зростає. Друга група галузей невиробничої сфери — це види діяльності, що задовольняють інші нематеріальні потреби в послугах.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IV. Первинна перевірка засвоєних знань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Завдання 51. 1. Користуючись схемою, розподіліть за пер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шою та другою групами галузі невиробничої сфери. Поясніть свій вибір.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2. Галузева структура з часом змінюється. Це залежить від за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гальних змін в економіці країни та потреб суспільства. За діаграмою галузевої структури економіки України проаналі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зуйте зміни, які відбулися протягом 1991 та 2005 рр.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Кількість зайнятого населення господарства України, %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12-2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21805C3" wp14:editId="7EA1DEE1">
            <wp:extent cx="3810000" cy="4438650"/>
            <wp:effectExtent l="0" t="0" r="0" b="0"/>
            <wp:docPr id="3" name="Рисунок 3" descr="http://notatka.at.ua/_pu/13/s09646608.jpg">
              <a:hlinkClick xmlns:a="http://schemas.openxmlformats.org/drawingml/2006/main" r:id="rId7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tatka.at.ua/_pu/13/s09646608.jpg">
                      <a:hlinkClick r:id="rId7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ІII. Вивчення нового матеріалу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2. Галузева структура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Галузева структура демонструє найбільш важливі внутрішні пропорції між виробничою та невиробничою сферами господар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ства. Саме ці пропорції в першу чергу визначають стадію розвитку господарства певної країни. Таких стадій розвитку виділяють три: аграрна, індустріальна, постіндустріальна. Для аграрного типу галузевої структури характерне переважання сільського господарства та суміжних з ним галузей. Індустріальний тип галузевої структури визначається значною часткою промисловості і будівництва. Головна риса постіндустріального типу — зміна співвідношення між виробничою та невиробничою сферами на користь останньої. Домінуючим виробничим ресурсом є інфор</w:t>
      </w:r>
      <w:r w:rsidRPr="00DE6B4B">
        <w:rPr>
          <w:rFonts w:ascii="Times New Roman" w:hAnsi="Times New Roman" w:cs="Times New Roman"/>
          <w:sz w:val="24"/>
          <w:szCs w:val="24"/>
        </w:rPr>
        <w:softHyphen/>
        <w:t xml:space="preserve">мація та знання. Наукові розробки стають головною рушійною силою економіки. Найціннішими якостями є рівень освіти, професіоналізм, здатність навчатися і креативність працівника. Постіндустріальними країнами називають зазвичай ті, у яких на сферу послуг припадає набагато більше </w:t>
      </w:r>
      <w:r w:rsidRPr="00DE6B4B">
        <w:rPr>
          <w:rFonts w:ascii="Times New Roman" w:hAnsi="Times New Roman" w:cs="Times New Roman"/>
          <w:sz w:val="24"/>
          <w:szCs w:val="24"/>
        </w:rPr>
        <w:lastRenderedPageBreak/>
        <w:t>за половину ВВП. Сьо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годні до постіндустріальних країн зараховують США (на сферу послуг припадає 80 % ВВП США, 2002 р.), країни Євросоюзу (сфера послуг — 69,4 % ВВП, 2004 р.).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Тип галузевої структури країни визначається за часткою га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лузей у ВВП або часткою зайнятих у цих галузях.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Стадії розвитку країн за часткою галузі у ВВП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12-3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2F06429" wp14:editId="7B3F4DA3">
            <wp:extent cx="3810000" cy="1924050"/>
            <wp:effectExtent l="0" t="0" r="0" b="0"/>
            <wp:docPr id="2" name="Рисунок 2" descr="http://notatka.at.ua/_pu/13/s21621952.jpg">
              <a:hlinkClick xmlns:a="http://schemas.openxmlformats.org/drawingml/2006/main" r:id="rId9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tatka.at.ua/_pu/13/s21621952.jpg">
                      <a:hlinkClick r:id="rId9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Україна за галузевою структурою відноситься до індустріально-аграрного типу.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Галузі господарства країни взаємодіють одна з одною й разом складають міжгалузевий господарський комплекс.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Міжгалузевий господарський комплекс — це сукупність де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кількох галузей, що тісно пов’язані між собою. В основі форму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вання МГК лежать такі принципи: виробництво взаємозамінної продукції (паливно-енергетичний комплекс), послідовна переробка певної сировини (лісопромисловий, агропромисловий комплекс), розв’язання важливих державних проблем (соціальний комплекс).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В Україні сформовано такі міжгалузеві комплекси: паливно-енергетичний, металургійний, агропромисловий, транспортний, машинобудівний, хімічний, соціальний, будівельний тощо.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Поняття «інфраструктура». Види інфраструктури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У структурі господарства виділяють інфраструктуру.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Інфраструктура — сукупність галузей господарства, що об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слуговують виробничу й невиробничу сфери і забезпечують нор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мальне повсякденне життя людини.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Інфраструктуру поділяють на виробничу та соціальну.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Виробнича інфраструктура — сукупність підприємств (або підрозділів підприємств), що обслуговують виробництво.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Соціальна інфраструктура — сукупність підприємств, які безпосередньо впливають на стан і розвиток людей, задовольня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ють їх соціальні та духовні потреби.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3. Ринкова інфраструктура, її види та функції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Найважливішим елементом ринкової економічної системи господарювання є ринок. Його часто визначають як сферу обміну, у якій здійснюються купівля і продаж товарів і послуг.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Елементи ринкової інфраструктури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8F7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448"/>
      </w:tblGrid>
      <w:tr w:rsidR="00DE6B4B" w:rsidRPr="00DE6B4B" w:rsidTr="00DE6B4B">
        <w:trPr>
          <w:trHeight w:val="209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B4B" w:rsidRPr="00DE6B4B" w:rsidRDefault="00DE6B4B" w:rsidP="00DE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B4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B4B" w:rsidRPr="00DE6B4B" w:rsidRDefault="00DE6B4B" w:rsidP="00DE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B4B">
              <w:rPr>
                <w:rFonts w:ascii="Times New Roman" w:hAnsi="Times New Roman" w:cs="Times New Roman"/>
                <w:sz w:val="24"/>
                <w:szCs w:val="24"/>
              </w:rPr>
              <w:t>Складові</w:t>
            </w:r>
          </w:p>
        </w:tc>
      </w:tr>
      <w:tr w:rsidR="00DE6B4B" w:rsidRPr="00DE6B4B" w:rsidTr="00DE6B4B">
        <w:trPr>
          <w:trHeight w:val="602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B4B" w:rsidRPr="00DE6B4B" w:rsidRDefault="00DE6B4B" w:rsidP="00DE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B4B">
              <w:rPr>
                <w:rFonts w:ascii="Times New Roman" w:hAnsi="Times New Roman" w:cs="Times New Roman"/>
                <w:sz w:val="24"/>
                <w:szCs w:val="24"/>
              </w:rPr>
              <w:t>Організаційно-технічна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B4B" w:rsidRPr="00DE6B4B" w:rsidRDefault="00DE6B4B" w:rsidP="00DE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B4B">
              <w:rPr>
                <w:rFonts w:ascii="Times New Roman" w:hAnsi="Times New Roman" w:cs="Times New Roman"/>
                <w:sz w:val="24"/>
                <w:szCs w:val="24"/>
              </w:rPr>
              <w:t>Товарні біржі, оптові ринки, аукціони, торговельно-промислові палати, сервісні центри, ярмарки, транспортні комунікації, ріелтерські фірми тощо</w:t>
            </w:r>
          </w:p>
        </w:tc>
      </w:tr>
      <w:tr w:rsidR="00DE6B4B" w:rsidRPr="00DE6B4B" w:rsidTr="00DE6B4B">
        <w:trPr>
          <w:trHeight w:val="602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B4B" w:rsidRPr="00DE6B4B" w:rsidRDefault="00DE6B4B" w:rsidP="00DE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B4B">
              <w:rPr>
                <w:rFonts w:ascii="Times New Roman" w:hAnsi="Times New Roman" w:cs="Times New Roman"/>
                <w:sz w:val="24"/>
                <w:szCs w:val="24"/>
              </w:rPr>
              <w:t>Фінансово-кредитна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B4B" w:rsidRPr="00DE6B4B" w:rsidRDefault="00DE6B4B" w:rsidP="00DE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B4B">
              <w:rPr>
                <w:rFonts w:ascii="Times New Roman" w:hAnsi="Times New Roman" w:cs="Times New Roman"/>
                <w:sz w:val="24"/>
                <w:szCs w:val="24"/>
              </w:rPr>
              <w:t>Банки, фондові біржі, валютні біржі, фінансові не</w:t>
            </w:r>
            <w:r w:rsidRPr="00DE6B4B">
              <w:rPr>
                <w:rFonts w:ascii="Times New Roman" w:hAnsi="Times New Roman" w:cs="Times New Roman"/>
                <w:sz w:val="24"/>
                <w:szCs w:val="24"/>
              </w:rPr>
              <w:softHyphen/>
              <w:t>банківські інститути, страхові компанії, пенсійні та інші фонди, ощадні каси, ломбарди тощо</w:t>
            </w:r>
          </w:p>
        </w:tc>
      </w:tr>
      <w:tr w:rsidR="00DE6B4B" w:rsidRPr="00DE6B4B" w:rsidTr="00DE6B4B">
        <w:trPr>
          <w:trHeight w:val="602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B4B" w:rsidRPr="00DE6B4B" w:rsidRDefault="00DE6B4B" w:rsidP="00DE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B4B">
              <w:rPr>
                <w:rFonts w:ascii="Times New Roman" w:hAnsi="Times New Roman" w:cs="Times New Roman"/>
                <w:sz w:val="24"/>
                <w:szCs w:val="24"/>
              </w:rPr>
              <w:t>Державно-регулятивна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B4B" w:rsidRPr="00DE6B4B" w:rsidRDefault="00DE6B4B" w:rsidP="00DE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B4B">
              <w:rPr>
                <w:rFonts w:ascii="Times New Roman" w:hAnsi="Times New Roman" w:cs="Times New Roman"/>
                <w:sz w:val="24"/>
                <w:szCs w:val="24"/>
              </w:rPr>
              <w:t>Біржі праці (служби зайнятості), митна система, система оподаткування, державні фонди для спри</w:t>
            </w:r>
            <w:r w:rsidRPr="00DE6B4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6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яння діловій активності тощо</w:t>
            </w:r>
          </w:p>
        </w:tc>
      </w:tr>
      <w:tr w:rsidR="00DE6B4B" w:rsidRPr="00DE6B4B" w:rsidTr="00DE6B4B">
        <w:trPr>
          <w:trHeight w:val="803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B4B" w:rsidRPr="00DE6B4B" w:rsidRDefault="00DE6B4B" w:rsidP="00DE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Науково-дослідне та інформаційне забезпечення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B4B" w:rsidRPr="00DE6B4B" w:rsidRDefault="00DE6B4B" w:rsidP="00DE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B4B">
              <w:rPr>
                <w:rFonts w:ascii="Times New Roman" w:hAnsi="Times New Roman" w:cs="Times New Roman"/>
                <w:sz w:val="24"/>
                <w:szCs w:val="24"/>
              </w:rPr>
              <w:t>Науково-дослідні установи з вивчення ринкових проблем, юридичні контори, рекламні агенції, аудиторські й консалтингові фірми, спеціальні на</w:t>
            </w:r>
            <w:r w:rsidRPr="00DE6B4B">
              <w:rPr>
                <w:rFonts w:ascii="Times New Roman" w:hAnsi="Times New Roman" w:cs="Times New Roman"/>
                <w:sz w:val="24"/>
                <w:szCs w:val="24"/>
              </w:rPr>
              <w:softHyphen/>
              <w:t>вчальні заклади</w:t>
            </w:r>
          </w:p>
        </w:tc>
      </w:tr>
    </w:tbl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 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Функції ринкової інфраструктури: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• полегшення учасникам ринкових відносин реалізації їх інте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ресів;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• підвищення оперативності й ефективності роботи ринкових суб’єктів на основі спеціалізації;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• організаційне оформлення ринкових відносин;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• полегшення форм юридичного й економічного контролю, державного і громадського регулювання.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Свої функції ринок виконує через розгалужену інфраструкту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ру. Між ступенем розвитку ринку та його інфраструктурою існує тісний зв’язок, оскільки, взаємодіючи з усією системою еконо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мічних відносин, ринкова інфраструктура виступає необхідною умовою розвитку всіх суб’єктів господарювання.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Ринкова інфраструктура повинна бути пропорційна рівню розвитку виробництва на кожному етапі розвитку суспільства. Су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часна економіка України вимагає наявності потужних промисло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вих і торгово-складських комплексів, інформаційно-комерційних мереж, високоефективних засобів фінансово-кредитних роз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рахунків тощо. Існує пряма залежність: чим більше розвинута інфраструктура, тим розвинутіший внутрішній ринок.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V. Закріплення знань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Завдання 52. Прикладом виробничої інфраструктури є схема «Структура діяльності ВАТ "Турбоатом”». На підприємстві існує декілька підрозділів: головне виробництво (кінцева продукція — турбіни), допоміжна ланка, обслуговуюча ланка.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• Назвіть цехи та підрозділи підприємств, які відносяться до допоміжної та обслуговуючої ланок інфраструктури підпри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ємства.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• Які відділи підприємства здійснюють зовнішній зв`язок? Чим вони займаються?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• Які цехи належать до головного виробництва? Чому складально-випробувальний цех знаходиться в центрі голов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ного виробництва?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• Які цехи належать до допоміжного виробництва? Яке зна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чення допоміжного виробництва?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• Чим займаються відділи соціальної інфраструктури?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• Яке значення відділу досліджень та проектування?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(Щоб виконати це завдання в класі, дайте декільком учням доручення зобразити на великому аркуші паперу схему. Така наочність допоможе поясните складне поняття «інфраструкту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ра».)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Чому останніми роками підприємства (навіть державної форми власності), які мали значну соціальну інфраструктуру (будинок культури, заводська поліклініка, заміська дитяча база відпо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чинку, профілакторій, стадіон тощо) намагаються позбавитися цих підрозділів?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Структура діяльності ВАТ «Турбоатом»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12-4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469250C3" wp14:editId="76312E11">
            <wp:extent cx="3105150" cy="4752975"/>
            <wp:effectExtent l="0" t="0" r="0" b="9525"/>
            <wp:docPr id="1" name="Рисунок 1" descr="http://notatka.at.ua/_pu/13/s72657941.jpg">
              <a:hlinkClick xmlns:a="http://schemas.openxmlformats.org/drawingml/2006/main" r:id="rId11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tatka.at.ua/_pu/13/s72657941.jpg">
                      <a:hlinkClick r:id="rId11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VI. Домашнє завдання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Читати відповідний матеріал підручника.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Завдання 53. Географічне аудіювання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Запропонуйте учням виписати в зошит основні чинники роз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міщення підприємств. Назви чинників розміщення напишіть на картках із картону розміром 10 Ч 2 см. Зберіть їх у конверт. Під час вивчення окремих галузей промисловості використовуйте цю наоч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ність. Вона допоможе більш ефективно засвоїти матеріал теми, по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вторити та узагальнити його. Проведіть конкурс на кращу роботу.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Наприклад: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Споживчий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Фактори розміщення підприємств промисловості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Фактори розміщення виробництва — природні, економічні, соціальні умови певної території, які визначають обґрунтова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ність розміщення саме в цьому місці конкретних підприємств. Урахування впливу цих факторів сприяє зниженню собівартості продукції, допомагає уникнути небажаних соціальних, екологіч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них, економічних наслідків виробництва.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Основні фактори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1. Сировинний — провідний фактор виробництва матеріалоєм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ної продукції у разі значної частки сировини в собівартості готової продукції.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2. Паливно-енергетичний фактор визначає розміщення вироб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ництв із великою енерго- і теплоємністю.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3. Фактор робочої сили враховується в розміщенні виробництв зі значними витратами людино-днів на одиницю продукції.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4. Фактор науково-технічного прогресу: наукомісткі галузі про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мисловості розміщаються там, де зосереджені науково-дослідні інститути та кваліфіковані кадри.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5. Водний фактор ураховується в розміщенні водоємних вироб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ництв.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6. Транспортний фактор ураховується з метою наближення спо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живачів продукції, здешевлення транспортних витрат.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lastRenderedPageBreak/>
        <w:t>7. Екологічний фактор ураховується в розміщенні підприємств з ме</w:t>
      </w:r>
      <w:r w:rsidRPr="00DE6B4B">
        <w:rPr>
          <w:rFonts w:ascii="Times New Roman" w:hAnsi="Times New Roman" w:cs="Times New Roman"/>
          <w:sz w:val="24"/>
          <w:szCs w:val="24"/>
        </w:rPr>
        <w:softHyphen/>
        <w:t>тою зменшення негативного впливу на природу і здоров’я людини.</w:t>
      </w:r>
    </w:p>
    <w:p w:rsidR="00DE6B4B" w:rsidRPr="00DE6B4B" w:rsidRDefault="00DE6B4B" w:rsidP="00DE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B4B">
        <w:rPr>
          <w:rFonts w:ascii="Times New Roman" w:hAnsi="Times New Roman" w:cs="Times New Roman"/>
          <w:sz w:val="24"/>
          <w:szCs w:val="24"/>
        </w:rPr>
        <w:t>8. Фактор ринкової кон’юнктури (або споживчий) ураховує умови реалізації продукції, співвідношення попиту та пропозиції.</w:t>
      </w:r>
    </w:p>
    <w:p w:rsidR="004049B4" w:rsidRPr="00DE6B4B" w:rsidRDefault="004049B4" w:rsidP="00DE6B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49B4" w:rsidRPr="00DE6B4B" w:rsidSect="00DE6B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4B"/>
    <w:rsid w:val="004049B4"/>
    <w:rsid w:val="00D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tatka.at.ua/_pu/13/09646608.pn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notatka.at.ua/_pu/13/72657941.png" TargetMode="External"/><Relationship Id="rId5" Type="http://schemas.openxmlformats.org/officeDocument/2006/relationships/hyperlink" Target="http://notatka.at.ua/_pu/13/11703438.pn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notatka.at.ua/_pu/13/21621952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1607</Words>
  <Characters>9165</Characters>
  <Application>Microsoft Office Word</Application>
  <DocSecurity>0</DocSecurity>
  <Lines>76</Lines>
  <Paragraphs>21</Paragraphs>
  <ScaleCrop>false</ScaleCrop>
  <Company/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2015-10-02T07:13:00Z</dcterms:created>
  <dcterms:modified xsi:type="dcterms:W3CDTF">2015-10-02T07:16:00Z</dcterms:modified>
</cp:coreProperties>
</file>